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ook w:val="04A0"/>
      </w:tblPr>
      <w:tblGrid>
        <w:gridCol w:w="4253"/>
        <w:gridCol w:w="1167"/>
        <w:gridCol w:w="652"/>
        <w:gridCol w:w="435"/>
        <w:gridCol w:w="435"/>
        <w:gridCol w:w="567"/>
        <w:gridCol w:w="1480"/>
        <w:gridCol w:w="1420"/>
      </w:tblGrid>
      <w:tr w:rsidR="00083A3C" w:rsidRPr="00083A3C" w:rsidTr="00083A3C">
        <w:trPr>
          <w:trHeight w:val="7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444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  <w:r w:rsidRPr="00083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Сычевской районной Думы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3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района  на 2019 год и на плановый период  2020 и 2021 годов»</w:t>
            </w:r>
          </w:p>
          <w:p w:rsidR="00E57444" w:rsidRDefault="00083A3C" w:rsidP="00E57444">
            <w:pPr>
              <w:pStyle w:val="a5"/>
              <w:jc w:val="right"/>
            </w:pPr>
            <w:r w:rsidRPr="00083A3C">
              <w:t xml:space="preserve"> </w:t>
            </w:r>
            <w:r w:rsidR="00E57444">
              <w:t>от 25 декабря 2018 года № 196</w:t>
            </w:r>
          </w:p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A3C" w:rsidRPr="00083A3C" w:rsidTr="00083A3C">
        <w:trPr>
          <w:trHeight w:val="62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A3C" w:rsidRPr="00083A3C" w:rsidTr="00083A3C">
        <w:trPr>
          <w:trHeight w:val="7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A3C" w:rsidRPr="00083A3C" w:rsidTr="00083A3C">
        <w:trPr>
          <w:trHeight w:val="322"/>
        </w:trPr>
        <w:tc>
          <w:tcPr>
            <w:tcW w:w="1040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муниципальным   программам  и непрограммным направлениям деятельности на плановый период 2020 и 2021 годов</w:t>
            </w:r>
          </w:p>
        </w:tc>
      </w:tr>
      <w:tr w:rsidR="00083A3C" w:rsidRPr="00083A3C" w:rsidTr="00083A3C">
        <w:trPr>
          <w:trHeight w:val="322"/>
        </w:trPr>
        <w:tc>
          <w:tcPr>
            <w:tcW w:w="104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3A3C" w:rsidRPr="00083A3C" w:rsidTr="00083A3C">
        <w:trPr>
          <w:trHeight w:val="322"/>
        </w:trPr>
        <w:tc>
          <w:tcPr>
            <w:tcW w:w="1040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3A3C" w:rsidRPr="00083A3C" w:rsidTr="00083A3C">
        <w:trPr>
          <w:trHeight w:val="348"/>
        </w:trPr>
        <w:tc>
          <w:tcPr>
            <w:tcW w:w="1040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083A3C" w:rsidRPr="00083A3C" w:rsidTr="00083A3C">
        <w:trPr>
          <w:trHeight w:val="18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22 435 200,00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22 120 800,00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муниципальной службы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Повышение квалификации муниципальных служащих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обучение по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Высшее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архивного дела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архивного дела в муниципальном образовании "Сычевский район"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организации хранения архивных документов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культуры, кинематографии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«Управление муниципальными финансами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29 319 600,00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"Управление муниципальным долгом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"Расходы на обслуживание муниципального долга"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Процентные платежи по муниципальному долгу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ОБСЛУЖИВАНИЕ ГОСУДАРСТВЕННОГО И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Обслуживание государственного внутреннего и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Обслуживание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"Выравнивание бюджетной обеспеченности поселений Сычевского района"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молодежной политики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"Гражданско-патриотическое воспитание граждан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"Совершенствование системы патриотического воспитания граждан муниципального образования Сычевский район"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«Обеспечение квалифицированными кадрами учреждений, находящихся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Целевая поддержка молодых специалистов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противодействия злоупотреблению наркотическими средствами и их незаконному обороту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 Реализация мероприятий, направленных на профилактику злоупотребления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наркотических средств"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трудоустройства детей в каникулярное время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правонарушений и усилению борьбы с преступностью 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Сычевского района, в том числе преступлений, совершенных несовершеннолетними"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животноводства и укрепление кормовой базы в сельхозпредприятиях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сельхозпредприятиям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Сельское хозяйство и рыболовство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"Приоритетные направления демографического развития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социальнозначимых мероприятий для детей и семей с детьми"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"Обеспечение жильем молодых семей, проживающих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субъектов малого и среднего предпринимательства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субъектам малого и среднего предпринимательства в муниципальном образовании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национальной экономики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«Энергосбережение и повышение энергетической эффективности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Установка, замена и госповерка приборов учета энергетических ресурсов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"Создание условий для обеспечения качественными услугами жилищно-коммунального хозяйства населения Сычевского района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строительство и (или) капитальный ремонт шахтных колодцев на территории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Муниципальная программа «Развитие дорожно-транспортного комплекса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"Обеспечение безопасности дорожного движения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мероприятие"Повышение безопасности дорожного движения"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Транспорт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163 942 361,00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153 836 361,00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109 395 661,00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105 998 261,00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 за выполнение функций классного руководителя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мероприятие"Проведение мероприятий по отдыху и оздоровлению"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"Организация предоставления дополнительного образования в муниципальных казенных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образовательных учреждениях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Дополнительное образование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общедоступного бесплатного дошкольного образования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 доступности дошкольного образования"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Дошкольное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Дошкольное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12 034 900,00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эффективных форм работы с семьями"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вознаграждения, причитающегося приемным родителям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"Совершенствования региональной системы социальной адаптации и сопровождения выпускников интернатных организаций"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и осуществление деятельности по опеке и попечительству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"Педагогические кадры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курсов повышения квалификации педагогических работников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культуры и туризма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42 435 100,00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39 554 900,00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библиотечного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 "Развитие библиотечного фонда"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музейного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музейной деятельности"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физической культуры и спорта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мероприятие"Вовлечение жителей Сычевского района в систематические занятия физкультурой и спортом"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спортивных мероприятий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Физическая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Физическая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</w:t>
            </w: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культурно-досуговой деятельности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культурно-досугового обслуживания населения"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«Сычевская детская школа искусств»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Дополнительное образование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туризма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развитию туризма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культуры, кинематографии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«Социальная поддержка граждан, проживающих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«Доступная среда на территории муниципального 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мероприятий, направленных на социокультурную реабилитацию инвалидов"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проведение мероприятий для инвалидов, проживающих на территории Сычевского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Пенсии за выслугу лет лицам, замещающим муниципальные должности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«Поддержка общественных организаций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общественным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Изготовление и приобретение печатной продукции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 Администрации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4 154 800,00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Дугинского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Караваевского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Сычевского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Непрограммные расходы органов исполнительной власти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Судебная система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Расходы на обеспечение деятельности отдела записи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за счет средств резервного фонда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Резервные фонды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Непрограммные расходы органов исполнительной власти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1 789 000,00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капитального ремонта общего имущества в многоквартирных домах, расположенных в сельских и городском поселениях Сычевского района Смоленской области за счет местного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Жилищное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083A3C" w:rsidRPr="00083A3C" w:rsidTr="00083A3C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A3C" w:rsidRPr="00083A3C" w:rsidRDefault="00083A3C" w:rsidP="00083A3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A3C" w:rsidRPr="00083A3C" w:rsidRDefault="00083A3C" w:rsidP="00083A3C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3A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</w:tbl>
    <w:p w:rsidR="00F02C4C" w:rsidRDefault="00F02C4C"/>
    <w:sectPr w:rsidR="00F02C4C" w:rsidSect="00F0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3A3C"/>
    <w:rsid w:val="00083A3C"/>
    <w:rsid w:val="00302A54"/>
    <w:rsid w:val="00E57444"/>
    <w:rsid w:val="00F0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3A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3A3C"/>
    <w:rPr>
      <w:color w:val="800080"/>
      <w:u w:val="single"/>
    </w:rPr>
  </w:style>
  <w:style w:type="paragraph" w:customStyle="1" w:styleId="xl89">
    <w:name w:val="xl89"/>
    <w:basedOn w:val="a"/>
    <w:rsid w:val="0008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8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8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083A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083A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083A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083A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083A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08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E574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E5744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13918</Words>
  <Characters>79336</Characters>
  <Application>Microsoft Office Word</Application>
  <DocSecurity>0</DocSecurity>
  <Lines>661</Lines>
  <Paragraphs>186</Paragraphs>
  <ScaleCrop>false</ScaleCrop>
  <Company>Reanimator Extreme Edition</Company>
  <LinksUpToDate>false</LinksUpToDate>
  <CharactersWithSpaces>93068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2018-11-13T12:36:00Z</dcterms:created>
  <dcterms:modified xsi:type="dcterms:W3CDTF">2018-12-18T08:49:00Z</dcterms:modified>
</cp:coreProperties>
</file>